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B6" w:rsidRDefault="00AC52B6" w:rsidP="00A009BF">
      <w:pPr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  <w:lang w:eastAsia="ru-RU"/>
        </w:rPr>
        <w:drawing>
          <wp:inline distT="0" distB="0" distL="0" distR="0">
            <wp:extent cx="5940425" cy="3710441"/>
            <wp:effectExtent l="19050" t="0" r="3175" b="0"/>
            <wp:docPr id="1" name="Рисунок 1" descr="D:\Desktop\ЗАВУЧ 2021-2022\ТОЧКА РОСТА\ФОТО\1.1 Иглинский_МБОУ СОШ с.Балтика_входн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АВУЧ 2021-2022\ТОЧКА РОСТА\ФОТО\1.1 Иглинский_МБОУ СОШ с.Балтика_входн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2B6" w:rsidRDefault="00AC52B6" w:rsidP="00A009BF">
      <w:pPr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  <w:lang w:eastAsia="ru-RU"/>
        </w:rPr>
        <w:drawing>
          <wp:inline distT="0" distB="0" distL="0" distR="0">
            <wp:extent cx="5940425" cy="3347529"/>
            <wp:effectExtent l="19050" t="0" r="3175" b="0"/>
            <wp:docPr id="2" name="Рисунок 2" descr="D:\Desktop\ЗАВУЧ 2021-2022\ТОЧКА РОСТА\ФОТО\открытие\WhatsApp Image 2021-09-06 at 13.4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ЗАВУЧ 2021-2022\ТОЧКА РОСТА\ФОТО\открытие\WhatsApp Image 2021-09-06 at 13.49.1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2B6" w:rsidRDefault="00AC52B6" w:rsidP="00AC52B6">
      <w:pPr>
        <w:jc w:val="both"/>
        <w:rPr>
          <w:rFonts w:ascii="Arial" w:hAnsi="Arial" w:cs="Arial"/>
          <w:shd w:val="clear" w:color="auto" w:fill="FFFFFF"/>
        </w:rPr>
      </w:pPr>
    </w:p>
    <w:p w:rsidR="00F6566A" w:rsidRDefault="00AC52B6" w:rsidP="00AC52B6">
      <w:pPr>
        <w:jc w:val="both"/>
      </w:pPr>
      <w:r>
        <w:rPr>
          <w:rFonts w:ascii="Arial" w:hAnsi="Arial" w:cs="Arial"/>
          <w:shd w:val="clear" w:color="auto" w:fill="FFFFFF"/>
        </w:rPr>
        <w:t>6 сентября 2021 года на базе МБОУ СОШ С.БАЛТИКА в рамках национального проекта «Образование» состоялось  открытие Центра образования естественн</w:t>
      </w:r>
      <w:proofErr w:type="gramStart"/>
      <w:r>
        <w:rPr>
          <w:rFonts w:ascii="Arial" w:hAnsi="Arial" w:cs="Arial"/>
          <w:shd w:val="clear" w:color="auto" w:fill="FFFFFF"/>
        </w:rPr>
        <w:t>о-</w:t>
      </w:r>
      <w:proofErr w:type="gramEnd"/>
      <w:r>
        <w:rPr>
          <w:rFonts w:ascii="Arial" w:hAnsi="Arial" w:cs="Arial"/>
          <w:shd w:val="clear" w:color="auto" w:fill="FFFFFF"/>
        </w:rPr>
        <w:t xml:space="preserve"> научной и технологических профилей «Точка роста».Директор школы </w:t>
      </w:r>
      <w:proofErr w:type="spellStart"/>
      <w:r>
        <w:rPr>
          <w:rFonts w:ascii="Arial" w:hAnsi="Arial" w:cs="Arial"/>
          <w:shd w:val="clear" w:color="auto" w:fill="FFFFFF"/>
        </w:rPr>
        <w:t>Бармута</w:t>
      </w:r>
      <w:proofErr w:type="spellEnd"/>
      <w:r>
        <w:rPr>
          <w:rFonts w:ascii="Arial" w:hAnsi="Arial" w:cs="Arial"/>
          <w:shd w:val="clear" w:color="auto" w:fill="FFFFFF"/>
        </w:rPr>
        <w:t xml:space="preserve"> Ирина Григорьевна отметила, что «Центр «Точка Роста» важен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В Центре планируется реализация не только общеобразовательных программ по предметам </w:t>
      </w:r>
      <w:r>
        <w:rPr>
          <w:rFonts w:ascii="Arial" w:hAnsi="Arial" w:cs="Arial"/>
          <w:shd w:val="clear" w:color="auto" w:fill="FFFFFF"/>
        </w:rPr>
        <w:lastRenderedPageBreak/>
        <w:t>«Химия», «Биология» с обновленным содержанием и материально-технической базой, но и программ дополнительного образования по  робототехнике, шахматному образованию, проектной и внеурочной деятельности. Для учащихся проведена экскурсия по профильным кабинетам Центра, они познакомились с новым оборудованием и их возможностями.</w:t>
      </w:r>
    </w:p>
    <w:sectPr w:rsidR="00F6566A" w:rsidSect="00A009BF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52B6"/>
    <w:rsid w:val="001F5884"/>
    <w:rsid w:val="00A009BF"/>
    <w:rsid w:val="00AC52B6"/>
    <w:rsid w:val="00F6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Windows_10</cp:lastModifiedBy>
  <cp:revision>2</cp:revision>
  <dcterms:created xsi:type="dcterms:W3CDTF">2021-10-14T08:13:00Z</dcterms:created>
  <dcterms:modified xsi:type="dcterms:W3CDTF">2021-10-14T08:13:00Z</dcterms:modified>
</cp:coreProperties>
</file>